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附表1供应商基本信息登记表（正面）</w:t>
      </w:r>
    </w:p>
    <w:tbl>
      <w:tblPr>
        <w:tblStyle w:val="6"/>
        <w:tblW w:w="86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259"/>
        <w:gridCol w:w="2269"/>
        <w:gridCol w:w="1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一、基本信息：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公司名称（盖章）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注册资本</w:t>
            </w: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万元</w:t>
            </w:r>
          </w:p>
        </w:tc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统一社会信用代码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ind w:left="75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上级主管单位/部门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ind w:left="75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信用评级银行及等级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ind w:left="75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资质说明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ind w:left="75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18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b/>
                <w:position w:val="-4"/>
                <w:sz w:val="24"/>
              </w:rPr>
              <w:object>
                <v:shape id="_x0000_i1025" o:spt="75" type="#_x0000_t75" style="height:15.75pt;width:6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关联单位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ind w:left="7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股东单位名称：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41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ind w:left="75"/>
              <w:jc w:val="center"/>
            </w:pP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ind w:left="75"/>
            </w:pPr>
            <w:r>
              <w:rPr>
                <w:rFonts w:hint="eastAsia"/>
                <w:b/>
                <w:sz w:val="24"/>
              </w:rPr>
              <w:t>控股或参股子/分公司名称：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经营范围及</w:t>
            </w:r>
          </w:p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主要产品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业务部门</w:t>
            </w: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固定电话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业务联系人</w:t>
            </w: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电子邮箱及QQ</w:t>
            </w:r>
          </w:p>
        </w:tc>
        <w:tc>
          <w:tcPr>
            <w:tcW w:w="2259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联系传真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★</w:t>
            </w:r>
            <w:r>
              <w:rPr>
                <w:rFonts w:hint="eastAsia"/>
                <w:b/>
                <w:sz w:val="24"/>
              </w:rPr>
              <w:t>公司地址及邮编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8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公司网址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  <w:p>
            <w:pPr>
              <w:pStyle w:val="3"/>
              <w:spacing w:line="30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680" w:type="dxa"/>
            <w:gridSpan w:val="4"/>
            <w:tcBorders>
              <w:top w:val="single" w:color="000000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二、供应商提供资料清单（具体要求详见“注意事项”）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8680" w:type="dxa"/>
            <w:gridSpan w:val="4"/>
            <w:tcBorders>
              <w:top w:val="single" w:color="000000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（根据实际情况，供应商需列明资料清单）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1.公司简介；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</w:t>
            </w:r>
            <w:r>
              <w:rPr>
                <w:rFonts w:asciiTheme="minorEastAsia" w:hAnsiTheme="minorEastAsia"/>
                <w:sz w:val="24"/>
              </w:rPr>
              <w:t>已年检过的营业执照</w:t>
            </w:r>
            <w:r>
              <w:rPr>
                <w:rFonts w:hint="eastAsia" w:asciiTheme="minorEastAsia" w:hAnsiTheme="minorEastAsia"/>
                <w:sz w:val="24"/>
              </w:rPr>
              <w:t>；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  <w:r>
              <w:rPr>
                <w:rFonts w:asciiTheme="minorEastAsia" w:hAnsiTheme="minorEastAsia"/>
                <w:sz w:val="24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>近三年内在经营活动中没有重大违法记录，所提供的申报材料真实合法，提供书面承诺；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  <w:r>
              <w:rPr>
                <w:rFonts w:asciiTheme="minorEastAsia" w:hAnsiTheme="minorEastAsia"/>
                <w:sz w:val="24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>在“国家企业信用信息公示系统”（http://www.gsxt.gov.cn）中未被列入列入严重违法失信企业名单；在“信用中国”网站（http://www.creditchina.gov.cn）中未被列入失信被执行人，提供网站查询结果。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  <w:r>
              <w:rPr>
                <w:rFonts w:asciiTheme="minorEastAsia" w:hAnsiTheme="minorEastAsia"/>
                <w:sz w:val="24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>供应商认为另需提交的资料。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附表1  新疆风能有限责任公司供应商基本信息登记表（反面）</w:t>
      </w:r>
    </w:p>
    <w:tbl>
      <w:tblPr>
        <w:tblStyle w:val="6"/>
        <w:tblW w:w="86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81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tabs>
                <w:tab w:val="left" w:pos="2880"/>
                <w:tab w:val="left" w:pos="3240"/>
                <w:tab w:val="left" w:pos="3600"/>
              </w:tabs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32"/>
                <w:szCs w:val="32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81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00" w:lineRule="auto"/>
              <w:ind w:left="76" w:leftChars="36" w:firstLine="415" w:firstLineChars="17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填写《供应商基本信息登记表》并提交相关资料的供应商，将列入</w:t>
            </w:r>
            <w:r>
              <w:rPr>
                <w:sz w:val="24"/>
              </w:rPr>
              <w:t>我</w:t>
            </w:r>
            <w:r>
              <w:rPr>
                <w:rFonts w:hint="eastAsia"/>
                <w:sz w:val="24"/>
              </w:rPr>
              <w:t>公司供应商信息库内，是参与我公司招投标工作的条件之一。</w:t>
            </w:r>
            <w:r>
              <w:rPr>
                <w:sz w:val="24"/>
              </w:rPr>
              <w:t>供应商</w:t>
            </w:r>
            <w:r>
              <w:rPr>
                <w:rFonts w:hint="eastAsia"/>
                <w:sz w:val="24"/>
              </w:rPr>
              <w:t>应按以下要求认真、准确填写，及时回执我公司，并保证信息及资料的真实有效。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此表请用</w:t>
            </w:r>
            <w:r>
              <w:rPr>
                <w:rFonts w:hint="eastAsia"/>
                <w:sz w:val="24"/>
              </w:rPr>
              <w:t>中文</w:t>
            </w:r>
            <w:r>
              <w:rPr>
                <w:sz w:val="24"/>
              </w:rPr>
              <w:t>宋体填写</w:t>
            </w:r>
            <w:r>
              <w:rPr>
                <w:rFonts w:hint="eastAsia"/>
                <w:sz w:val="24"/>
              </w:rPr>
              <w:t>后，用</w:t>
            </w:r>
            <w:r>
              <w:rPr>
                <w:sz w:val="24"/>
              </w:rPr>
              <w:t>A4纸</w:t>
            </w:r>
            <w:r>
              <w:rPr>
                <w:rFonts w:hint="eastAsia"/>
                <w:sz w:val="24"/>
              </w:rPr>
              <w:t>打印并加盖公章</w:t>
            </w:r>
            <w:r>
              <w:rPr>
                <w:sz w:val="24"/>
              </w:rPr>
              <w:t>。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2.“</w:t>
            </w:r>
            <w:r>
              <w:rPr>
                <w:rFonts w:hint="eastAsia"/>
                <w:b/>
                <w:sz w:val="24"/>
              </w:rPr>
              <w:t>资质说明</w:t>
            </w:r>
            <w:r>
              <w:rPr>
                <w:rFonts w:hint="eastAsia"/>
                <w:sz w:val="24"/>
              </w:rPr>
              <w:t>”中填写，企业相关国家或相关行业资质认证情况，应当填写但不限于：资质证书（或证明）的名称、等级、颁发时间，颁发单位或有关部门、有效期。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3.“</w:t>
            </w:r>
            <w:r>
              <w:rPr>
                <w:rFonts w:hint="eastAsia"/>
                <w:b/>
                <w:sz w:val="24"/>
              </w:rPr>
              <w:t>供应商提供资料清单</w:t>
            </w:r>
            <w:r>
              <w:rPr>
                <w:rFonts w:hint="eastAsia"/>
                <w:sz w:val="24"/>
              </w:rPr>
              <w:t>”中，供应商应当提供资料</w:t>
            </w:r>
            <w:r>
              <w:rPr>
                <w:rFonts w:hint="eastAsia"/>
                <w:bCs/>
                <w:sz w:val="24"/>
              </w:rPr>
              <w:t>、列明提供资料清单</w:t>
            </w:r>
            <w:r>
              <w:rPr>
                <w:rFonts w:hint="eastAsia"/>
                <w:sz w:val="24"/>
              </w:rPr>
              <w:t>并</w:t>
            </w:r>
            <w:r>
              <w:rPr>
                <w:sz w:val="24"/>
              </w:rPr>
              <w:t>按</w:t>
            </w:r>
            <w:r>
              <w:rPr>
                <w:rFonts w:hint="eastAsia"/>
                <w:sz w:val="24"/>
              </w:rPr>
              <w:t>清单</w:t>
            </w:r>
            <w:r>
              <w:rPr>
                <w:sz w:val="24"/>
              </w:rPr>
              <w:t>列明的顺序</w:t>
            </w:r>
            <w:r>
              <w:rPr>
                <w:rFonts w:hint="eastAsia"/>
                <w:sz w:val="24"/>
              </w:rPr>
              <w:t>排序。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（1）若以纸质形式提供，则以A4纸</w:t>
            </w:r>
            <w:r>
              <w:rPr>
                <w:sz w:val="24"/>
              </w:rPr>
              <w:t>复印</w:t>
            </w:r>
            <w:r>
              <w:rPr>
                <w:rFonts w:hint="eastAsia"/>
                <w:sz w:val="24"/>
              </w:rPr>
              <w:t>后</w:t>
            </w:r>
            <w:r>
              <w:rPr>
                <w:sz w:val="24"/>
              </w:rPr>
              <w:t>，每页加盖公章</w:t>
            </w:r>
            <w:r>
              <w:rPr>
                <w:rFonts w:hint="eastAsia"/>
                <w:sz w:val="24"/>
              </w:rPr>
              <w:t>，同</w:t>
            </w:r>
            <w:r>
              <w:rPr>
                <w:sz w:val="24"/>
              </w:rPr>
              <w:t>《供货商基本信息表》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并</w:t>
            </w:r>
            <w:r>
              <w:rPr>
                <w:rFonts w:hint="eastAsia"/>
                <w:sz w:val="24"/>
              </w:rPr>
              <w:t>回执至我公司。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（2）若以电子邮件方式回执，需将资料扫描为PDF格式文件，并打包后压缩成rar格式。此压缩包作为</w:t>
            </w:r>
            <w:r>
              <w:rPr>
                <w:sz w:val="24"/>
              </w:rPr>
              <w:t>《供货商基本信息表》</w:t>
            </w:r>
            <w:r>
              <w:rPr>
                <w:rFonts w:hint="eastAsia"/>
                <w:sz w:val="24"/>
              </w:rPr>
              <w:t>附件，同</w:t>
            </w:r>
            <w:r>
              <w:rPr>
                <w:sz w:val="24"/>
              </w:rPr>
              <w:t>《供货商基本信息表》</w:t>
            </w:r>
            <w:r>
              <w:rPr>
                <w:rFonts w:hint="eastAsia"/>
                <w:sz w:val="24"/>
              </w:rPr>
              <w:t>一并以电子邮件方式回执至我公司采购专用邮箱</w:t>
            </w:r>
            <w:r>
              <w:rPr>
                <w:sz w:val="24"/>
              </w:rPr>
              <w:t>1307170455</w:t>
            </w:r>
            <w:r>
              <w:rPr>
                <w:rFonts w:hint="eastAsia"/>
                <w:sz w:val="24"/>
              </w:rPr>
              <w:t>@qq.com，同时将填好的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附表1  新疆风能有限责任公司供应商基本信息登记表（正面）word格式文件（注意word格式文件中 </w:t>
            </w:r>
            <w:r>
              <w:rPr>
                <w:rFonts w:hint="eastAsia"/>
                <w:b/>
                <w:sz w:val="24"/>
              </w:rPr>
              <w:t>二、供应商提供资料清单不填）</w:t>
            </w:r>
            <w:r>
              <w:rPr>
                <w:rFonts w:hint="eastAsia"/>
                <w:sz w:val="24"/>
              </w:rPr>
              <w:t>以电子邮件方式回执至我公司采购专用邮箱xjfnzb@qq.com。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b/>
                <w:sz w:val="24"/>
              </w:rPr>
              <w:t>回执方式</w:t>
            </w:r>
            <w:r>
              <w:rPr>
                <w:sz w:val="24"/>
              </w:rPr>
              <w:t>：邮寄</w:t>
            </w:r>
            <w:r>
              <w:rPr>
                <w:rFonts w:hint="eastAsia"/>
                <w:sz w:val="24"/>
              </w:rPr>
              <w:t>或电子邮件。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</w:t>
            </w:r>
            <w:r>
              <w:rPr>
                <w:sz w:val="24"/>
              </w:rPr>
              <w:t>地址：</w:t>
            </w:r>
            <w:r>
              <w:rPr>
                <w:rFonts w:hint="eastAsia"/>
                <w:sz w:val="24"/>
              </w:rPr>
              <w:t xml:space="preserve">新疆乌鲁木齐市北京南路358号大成国际21楼新疆风能有限责任公司工程建设部（收）  邮编：830011 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电话：0991-5888900-6072  传真：0991-5888922</w:t>
            </w:r>
          </w:p>
          <w:p>
            <w:pPr>
              <w:pStyle w:val="3"/>
              <w:spacing w:line="300" w:lineRule="auto"/>
              <w:ind w:left="76" w:leftChars="36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电子邮件：新疆风能有限责任公司采购专用电子邮箱xjfnzb@qq.com</w:t>
            </w:r>
          </w:p>
          <w:p>
            <w:pPr>
              <w:pStyle w:val="3"/>
              <w:numPr>
                <w:ilvl w:val="0"/>
                <w:numId w:val="1"/>
              </w:numPr>
              <w:spacing w:line="300" w:lineRule="auto"/>
              <w:ind w:left="76" w:leftChars="36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若后期出现供应商信息调整或变化情形时，需及时以邮件方式回至我公司采购专用邮箱xjfnzb@qq.com，并提供支持性资料。</w:t>
            </w: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</w:p>
          <w:p>
            <w:pPr>
              <w:pStyle w:val="3"/>
              <w:numPr>
                <w:numId w:val="0"/>
              </w:numPr>
              <w:spacing w:line="300" w:lineRule="auto"/>
              <w:ind w:leftChars="236"/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134" w:bottom="1440" w:left="1417" w:header="1134" w:footer="850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A05D48"/>
    <w:multiLevelType w:val="singleLevel"/>
    <w:tmpl w:val="F6A05D4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jg1NGVlY2MyZWI3YmNkYTBkMWJlMjM1ZDEwZjMifQ=="/>
  </w:docVars>
  <w:rsids>
    <w:rsidRoot w:val="75B471EB"/>
    <w:rsid w:val="00632598"/>
    <w:rsid w:val="006B74E4"/>
    <w:rsid w:val="00AC0274"/>
    <w:rsid w:val="00D1751D"/>
    <w:rsid w:val="00F06437"/>
    <w:rsid w:val="05023899"/>
    <w:rsid w:val="0A2B0937"/>
    <w:rsid w:val="0E5F60EA"/>
    <w:rsid w:val="10283667"/>
    <w:rsid w:val="11C54368"/>
    <w:rsid w:val="151313E9"/>
    <w:rsid w:val="1EE427E4"/>
    <w:rsid w:val="1F76503A"/>
    <w:rsid w:val="1F902705"/>
    <w:rsid w:val="29155849"/>
    <w:rsid w:val="3640220F"/>
    <w:rsid w:val="36473D3B"/>
    <w:rsid w:val="36FD0CA3"/>
    <w:rsid w:val="3DF556B5"/>
    <w:rsid w:val="44F92D51"/>
    <w:rsid w:val="46C131AE"/>
    <w:rsid w:val="508E3139"/>
    <w:rsid w:val="68700D3F"/>
    <w:rsid w:val="6C276F1C"/>
    <w:rsid w:val="6D535020"/>
    <w:rsid w:val="74ED6C7A"/>
    <w:rsid w:val="74F7255A"/>
    <w:rsid w:val="75B471EB"/>
    <w:rsid w:val="7AFE67DC"/>
    <w:rsid w:val="7E3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uiPriority w:val="0"/>
    <w:pPr>
      <w:spacing w:after="120"/>
    </w:pPr>
    <w:rPr>
      <w:rFonts w:ascii="Times New Roman" w:hAnsi="Times New Roman" w:eastAsia="宋体" w:cs="Calibri"/>
      <w:kern w:val="0"/>
      <w:sz w:val="2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纯文本1"/>
    <w:basedOn w:val="1"/>
    <w:qFormat/>
    <w:uiPriority w:val="0"/>
    <w:rPr>
      <w:rFonts w:ascii="宋体" w:hAnsi="Courier New" w:cs="Courier New"/>
      <w:kern w:val="0"/>
      <w:sz w:val="20"/>
    </w:rPr>
  </w:style>
  <w:style w:type="character" w:customStyle="1" w:styleId="9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正文文本 字符"/>
    <w:basedOn w:val="7"/>
    <w:link w:val="2"/>
    <w:uiPriority w:val="0"/>
    <w:rPr>
      <w:rFonts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219;&#20029;&#23071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190</Words>
  <Characters>1083</Characters>
  <Lines>9</Lines>
  <Paragraphs>2</Paragraphs>
  <TotalTime>2</TotalTime>
  <ScaleCrop>false</ScaleCrop>
  <LinksUpToDate>false</LinksUpToDate>
  <CharactersWithSpaces>1271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2018-05-22T03:33:00Z</dcterms:created>
  <dc:creator>任丽娟</dc:creator>
  <cp:lastModifiedBy>朱醒亮</cp:lastModifiedBy>
  <dcterms:modified xsi:type="dcterms:W3CDTF">2024-05-26T14:56:05Z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9E7FE8363394491090ABF46DD685D58C_12</vt:lpwstr>
  </property>
</Properties>
</file>